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BC" w:rsidRDefault="00156EBC" w:rsidP="00156EBC">
      <w:pPr>
        <w:outlineLvl w:val="0"/>
        <w:rPr>
          <w:rFonts w:ascii="Times New Roman" w:hAnsi="Times New Roman"/>
        </w:rPr>
      </w:pPr>
    </w:p>
    <w:p w:rsidR="00156EBC" w:rsidRDefault="00156EBC" w:rsidP="00156EBC">
      <w:pPr>
        <w:outlineLvl w:val="0"/>
        <w:rPr>
          <w:rFonts w:ascii="Times New Roman" w:hAnsi="Times New Roman"/>
        </w:rPr>
      </w:pPr>
    </w:p>
    <w:p w:rsidR="00156EBC" w:rsidRDefault="00156EBC" w:rsidP="00156EBC">
      <w:pPr>
        <w:outlineLvl w:val="0"/>
        <w:rPr>
          <w:rFonts w:ascii="Times New Roman" w:hAnsi="Times New Roman"/>
        </w:rPr>
      </w:pPr>
    </w:p>
    <w:p w:rsidR="00156EBC" w:rsidRPr="00156EBC" w:rsidRDefault="00156EBC" w:rsidP="00156EBC">
      <w:pPr>
        <w:outlineLvl w:val="0"/>
        <w:rPr>
          <w:rFonts w:ascii="Times New Roman" w:hAnsi="Times New Roman"/>
        </w:rPr>
      </w:pPr>
    </w:p>
    <w:p w:rsidR="00597F67" w:rsidRDefault="00597F67">
      <w:pPr>
        <w:jc w:val="center"/>
        <w:outlineLvl w:val="0"/>
        <w:rPr>
          <w:rFonts w:ascii="Times New Roman" w:hAnsi="Times New Roman"/>
          <w:b/>
        </w:rPr>
      </w:pPr>
    </w:p>
    <w:p w:rsidR="00597F67" w:rsidRDefault="00597F67">
      <w:pPr>
        <w:jc w:val="center"/>
        <w:outlineLvl w:val="0"/>
        <w:rPr>
          <w:rFonts w:ascii="Times New Roman" w:hAnsi="Times New Roman"/>
          <w:b/>
        </w:rPr>
      </w:pPr>
    </w:p>
    <w:p w:rsidR="00F4405B" w:rsidRPr="007771E0" w:rsidRDefault="00F4405B">
      <w:pPr>
        <w:jc w:val="center"/>
        <w:outlineLvl w:val="0"/>
        <w:rPr>
          <w:rFonts w:ascii="Times New Roman" w:hAnsi="Times New Roman"/>
          <w:b/>
        </w:rPr>
      </w:pPr>
      <w:proofErr w:type="gramStart"/>
      <w:r w:rsidRPr="007771E0">
        <w:rPr>
          <w:rFonts w:ascii="Times New Roman" w:hAnsi="Times New Roman"/>
          <w:b/>
        </w:rPr>
        <w:t>RESOLUTION NO.</w:t>
      </w:r>
      <w:proofErr w:type="gramEnd"/>
      <w:r w:rsidR="00FC2C41">
        <w:rPr>
          <w:rFonts w:ascii="Times New Roman" w:hAnsi="Times New Roman"/>
          <w:b/>
        </w:rPr>
        <w:tab/>
        <w:t>18</w:t>
      </w:r>
      <w:r w:rsidR="008823D0">
        <w:rPr>
          <w:rFonts w:ascii="Times New Roman" w:hAnsi="Times New Roman"/>
          <w:b/>
        </w:rPr>
        <w:t>80</w:t>
      </w:r>
    </w:p>
    <w:p w:rsidR="00F4405B" w:rsidRDefault="00F4405B">
      <w:pPr>
        <w:jc w:val="both"/>
        <w:rPr>
          <w:rFonts w:ascii="Times New Roman" w:hAnsi="Times New Roman"/>
        </w:rPr>
      </w:pPr>
    </w:p>
    <w:p w:rsidR="00F4405B" w:rsidRDefault="00F4405B">
      <w:pPr>
        <w:jc w:val="both"/>
        <w:rPr>
          <w:rFonts w:ascii="Times New Roman" w:hAnsi="Times New Roman"/>
        </w:rPr>
      </w:pPr>
      <w:r>
        <w:rPr>
          <w:rFonts w:ascii="Times New Roman" w:hAnsi="Times New Roman"/>
        </w:rPr>
        <w:t xml:space="preserve">A RESOLUTION OF THE </w:t>
      </w:r>
      <w:smartTag w:uri="urn:schemas-microsoft-com:office:smarttags" w:element="stockticker">
        <w:r>
          <w:rPr>
            <w:rFonts w:ascii="Times New Roman" w:hAnsi="Times New Roman"/>
          </w:rPr>
          <w:t>CITY</w:t>
        </w:r>
      </w:smartTag>
      <w:r>
        <w:rPr>
          <w:rFonts w:ascii="Times New Roman" w:hAnsi="Times New Roman"/>
        </w:rPr>
        <w:t xml:space="preserve"> OF COLUMBIA FALLS, MONTANA, LEVYING ASSESSMENTS UPON PROPERTY WITHIN SPECIAL IMPROVEMENTS DISTRICTS TO DEFRAY THE </w:t>
      </w:r>
      <w:smartTag w:uri="urn:schemas-microsoft-com:office:smarttags" w:element="stockticker">
        <w:r>
          <w:rPr>
            <w:rFonts w:ascii="Times New Roman" w:hAnsi="Times New Roman"/>
          </w:rPr>
          <w:t>COST</w:t>
        </w:r>
      </w:smartTag>
      <w:r>
        <w:rPr>
          <w:rFonts w:ascii="Times New Roman" w:hAnsi="Times New Roman"/>
        </w:rPr>
        <w:t xml:space="preserve"> OF SAID SPECIAL IMPROVEMENT DI</w:t>
      </w:r>
      <w:r w:rsidR="00C4508C">
        <w:rPr>
          <w:rFonts w:ascii="Times New Roman" w:hAnsi="Times New Roman"/>
        </w:rPr>
        <w:t>STRIC</w:t>
      </w:r>
      <w:r w:rsidR="008823D0">
        <w:rPr>
          <w:rFonts w:ascii="Times New Roman" w:hAnsi="Times New Roman"/>
        </w:rPr>
        <w:t>TS FOR THE FISCAL YEAR 2022-23</w:t>
      </w:r>
    </w:p>
    <w:p w:rsidR="00F4405B" w:rsidRDefault="00F4405B">
      <w:pPr>
        <w:jc w:val="both"/>
        <w:rPr>
          <w:rFonts w:ascii="Times New Roman" w:hAnsi="Times New Roman"/>
        </w:rPr>
      </w:pPr>
    </w:p>
    <w:p w:rsidR="00F4405B" w:rsidRDefault="00F4405B">
      <w:pPr>
        <w:jc w:val="both"/>
        <w:rPr>
          <w:rFonts w:ascii="Times New Roman" w:hAnsi="Times New Roman"/>
        </w:rPr>
      </w:pPr>
      <w:r>
        <w:rPr>
          <w:rFonts w:ascii="Times New Roman" w:hAnsi="Times New Roman"/>
        </w:rPr>
        <w:tab/>
        <w:t>WHEREAS, annual special assessments are made on properties within the lighting and city-wide street maintenance districts for the purpose of assessing each property owner therein for the allocated share of the cost of the street lighting and street maintenance.</w:t>
      </w:r>
    </w:p>
    <w:p w:rsidR="00F4405B" w:rsidRDefault="00F4405B">
      <w:pPr>
        <w:jc w:val="both"/>
        <w:rPr>
          <w:rFonts w:ascii="Times New Roman" w:hAnsi="Times New Roman"/>
        </w:rPr>
      </w:pPr>
    </w:p>
    <w:p w:rsidR="00F4405B" w:rsidRDefault="00F4405B">
      <w:pPr>
        <w:jc w:val="both"/>
        <w:rPr>
          <w:rFonts w:ascii="Times New Roman" w:hAnsi="Times New Roman"/>
        </w:rPr>
      </w:pPr>
      <w:r>
        <w:rPr>
          <w:rFonts w:ascii="Times New Roman" w:hAnsi="Times New Roman"/>
        </w:rPr>
        <w:tab/>
        <w:t>NOW, THEREFORE, BE IT RESOLVED BY THE CITY COUNCIL OF COLUMBIA FALLS, MONTANA AS FOLLOWS:</w:t>
      </w:r>
    </w:p>
    <w:p w:rsidR="00F4405B" w:rsidRDefault="00F4405B">
      <w:pPr>
        <w:jc w:val="both"/>
        <w:rPr>
          <w:rFonts w:ascii="Times New Roman" w:hAnsi="Times New Roman"/>
        </w:rPr>
      </w:pPr>
    </w:p>
    <w:p w:rsidR="00F4405B" w:rsidRDefault="00F4405B">
      <w:pPr>
        <w:jc w:val="both"/>
        <w:rPr>
          <w:rFonts w:ascii="Times New Roman" w:hAnsi="Times New Roman"/>
        </w:rPr>
      </w:pPr>
      <w:r>
        <w:rPr>
          <w:rFonts w:ascii="Times New Roman" w:hAnsi="Times New Roman"/>
        </w:rPr>
        <w:tab/>
      </w:r>
      <w:r>
        <w:rPr>
          <w:rFonts w:ascii="Times New Roman" w:hAnsi="Times New Roman"/>
          <w:u w:val="single"/>
        </w:rPr>
        <w:t>Section One:</w:t>
      </w:r>
      <w:r>
        <w:rPr>
          <w:rFonts w:ascii="Times New Roman" w:hAnsi="Times New Roman"/>
        </w:rPr>
        <w:t xml:space="preserve">  That there is hereby levied and assessed against each lot or parcel of land within each Special Improvement District of the City of Columbia Falls, Montana, a special assessment to defray the costs of the maintenance within such districts for the fi</w:t>
      </w:r>
      <w:r w:rsidR="008823D0">
        <w:rPr>
          <w:rFonts w:ascii="Times New Roman" w:hAnsi="Times New Roman"/>
        </w:rPr>
        <w:t>scal year beginning July 1, 2022 and ending June 30, 2023</w:t>
      </w:r>
      <w:r>
        <w:rPr>
          <w:rFonts w:ascii="Times New Roman" w:hAnsi="Times New Roman"/>
        </w:rPr>
        <w:t>.  The assessments to defray the costs thereof are against the lots or parcels of land as are designated, described and listed in the resolution of assessment establishing each of said districts and as the same may be expanded, which lots or parcels of land are all described or listed on the Special Assessment Roll which is on fil</w:t>
      </w:r>
      <w:r w:rsidR="0003563D">
        <w:rPr>
          <w:rFonts w:ascii="Times New Roman" w:hAnsi="Times New Roman"/>
        </w:rPr>
        <w:t xml:space="preserve">e in the office of the </w:t>
      </w:r>
      <w:r>
        <w:rPr>
          <w:rFonts w:ascii="Times New Roman" w:hAnsi="Times New Roman"/>
        </w:rPr>
        <w:t>City Clerk, City of the Columbia Falls, Montana.</w:t>
      </w:r>
    </w:p>
    <w:p w:rsidR="00F4405B" w:rsidRDefault="00F4405B">
      <w:pPr>
        <w:jc w:val="both"/>
        <w:rPr>
          <w:rFonts w:ascii="Times New Roman" w:hAnsi="Times New Roman"/>
        </w:rPr>
      </w:pPr>
    </w:p>
    <w:p w:rsidR="00F4405B" w:rsidRDefault="00F4405B">
      <w:pPr>
        <w:jc w:val="both"/>
        <w:rPr>
          <w:rFonts w:ascii="Times New Roman" w:hAnsi="Times New Roman"/>
        </w:rPr>
      </w:pPr>
      <w:r>
        <w:rPr>
          <w:rFonts w:ascii="Times New Roman" w:hAnsi="Times New Roman"/>
        </w:rPr>
        <w:tab/>
      </w:r>
      <w:r>
        <w:rPr>
          <w:rFonts w:ascii="Times New Roman" w:hAnsi="Times New Roman"/>
          <w:u w:val="single"/>
        </w:rPr>
        <w:t>Section Two:</w:t>
      </w:r>
      <w:r w:rsidR="008823D0">
        <w:rPr>
          <w:rFonts w:ascii="Times New Roman" w:hAnsi="Times New Roman"/>
        </w:rPr>
        <w:t xml:space="preserve">  That the FY 2022-2023</w:t>
      </w:r>
      <w:r>
        <w:rPr>
          <w:rFonts w:ascii="Times New Roman" w:hAnsi="Times New Roman"/>
        </w:rPr>
        <w:t xml:space="preserve"> Specia</w:t>
      </w:r>
      <w:r w:rsidR="00D57095">
        <w:rPr>
          <w:rFonts w:ascii="Times New Roman" w:hAnsi="Times New Roman"/>
        </w:rPr>
        <w:t xml:space="preserve">l Assessments in total amounts </w:t>
      </w:r>
      <w:r>
        <w:rPr>
          <w:rFonts w:ascii="Times New Roman" w:hAnsi="Times New Roman"/>
        </w:rPr>
        <w:t>are:</w:t>
      </w:r>
    </w:p>
    <w:p w:rsidR="00F4405B" w:rsidRDefault="00F4405B">
      <w:pPr>
        <w:jc w:val="both"/>
        <w:rPr>
          <w:rFonts w:ascii="Times New Roman" w:hAnsi="Times New Roman"/>
        </w:rPr>
      </w:pPr>
    </w:p>
    <w:p w:rsidR="00F4405B" w:rsidRDefault="00F4405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Street Lighting District</w:t>
      </w:r>
      <w:r>
        <w:rPr>
          <w:rFonts w:ascii="Times New Roman" w:hAnsi="Times New Roman"/>
        </w:rPr>
        <w:tab/>
      </w:r>
      <w:r>
        <w:rPr>
          <w:rFonts w:ascii="Times New Roman" w:hAnsi="Times New Roman"/>
        </w:rPr>
        <w:tab/>
      </w:r>
      <w:proofErr w:type="gramStart"/>
      <w:r>
        <w:rPr>
          <w:rFonts w:ascii="Times New Roman" w:hAnsi="Times New Roman"/>
        </w:rPr>
        <w:t>$</w:t>
      </w:r>
      <w:r w:rsidR="00893542">
        <w:rPr>
          <w:rFonts w:ascii="Times New Roman" w:hAnsi="Times New Roman"/>
        </w:rPr>
        <w:t xml:space="preserve"> </w:t>
      </w:r>
      <w:r w:rsidR="001F1AAB">
        <w:rPr>
          <w:rFonts w:ascii="Times New Roman" w:hAnsi="Times New Roman"/>
        </w:rPr>
        <w:t xml:space="preserve"> 30,0</w:t>
      </w:r>
      <w:r w:rsidR="0077661B">
        <w:rPr>
          <w:rFonts w:ascii="Times New Roman" w:hAnsi="Times New Roman"/>
        </w:rPr>
        <w:t>49</w:t>
      </w:r>
      <w:proofErr w:type="gramEnd"/>
    </w:p>
    <w:p w:rsidR="003A22A2" w:rsidRDefault="00F4405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Street Maintenance District</w:t>
      </w:r>
      <w:r>
        <w:rPr>
          <w:rFonts w:ascii="Times New Roman" w:hAnsi="Times New Roman"/>
        </w:rPr>
        <w:tab/>
      </w:r>
      <w:r>
        <w:rPr>
          <w:rFonts w:ascii="Times New Roman" w:hAnsi="Times New Roman"/>
        </w:rPr>
        <w:tab/>
        <w:t>$</w:t>
      </w:r>
      <w:r w:rsidR="001F1AAB">
        <w:rPr>
          <w:rFonts w:ascii="Times New Roman" w:hAnsi="Times New Roman"/>
        </w:rPr>
        <w:t>316</w:t>
      </w:r>
      <w:r w:rsidR="00AF7DEA">
        <w:rPr>
          <w:rFonts w:ascii="Times New Roman" w:hAnsi="Times New Roman"/>
        </w:rPr>
        <w:t>,000</w:t>
      </w:r>
    </w:p>
    <w:p w:rsidR="00F4405B" w:rsidRDefault="00F4405B">
      <w:pPr>
        <w:jc w:val="both"/>
        <w:rPr>
          <w:rFonts w:ascii="Times New Roman" w:hAnsi="Times New Roman"/>
        </w:rPr>
      </w:pPr>
    </w:p>
    <w:p w:rsidR="00F4405B" w:rsidRDefault="00F4405B">
      <w:pPr>
        <w:jc w:val="both"/>
        <w:rPr>
          <w:rFonts w:ascii="Times New Roman" w:hAnsi="Times New Roman"/>
        </w:rPr>
      </w:pPr>
      <w:r>
        <w:rPr>
          <w:rFonts w:ascii="Times New Roman" w:hAnsi="Times New Roman"/>
        </w:rPr>
        <w:tab/>
        <w:t xml:space="preserve">PASSED </w:t>
      </w:r>
      <w:smartTag w:uri="urn:schemas-microsoft-com:office:smarttags" w:element="stockticker">
        <w:r>
          <w:rPr>
            <w:rFonts w:ascii="Times New Roman" w:hAnsi="Times New Roman"/>
          </w:rPr>
          <w:t>AND</w:t>
        </w:r>
      </w:smartTag>
      <w:r>
        <w:rPr>
          <w:rFonts w:ascii="Times New Roman" w:hAnsi="Times New Roman"/>
        </w:rPr>
        <w:t xml:space="preserve"> ADOPTED BY THE </w:t>
      </w:r>
      <w:smartTag w:uri="urn:schemas-microsoft-com:office:smarttags" w:element="stockticker">
        <w:r>
          <w:rPr>
            <w:rFonts w:ascii="Times New Roman" w:hAnsi="Times New Roman"/>
          </w:rPr>
          <w:t>CITY</w:t>
        </w:r>
      </w:smartTag>
      <w:r>
        <w:rPr>
          <w:rFonts w:ascii="Times New Roman" w:hAnsi="Times New Roman"/>
        </w:rPr>
        <w:t xml:space="preserve"> COUNCIL OF THE </w:t>
      </w:r>
      <w:smartTag w:uri="urn:schemas-microsoft-com:office:smarttags" w:element="stockticker">
        <w:r>
          <w:rPr>
            <w:rFonts w:ascii="Times New Roman" w:hAnsi="Times New Roman"/>
          </w:rPr>
          <w:t>CITY</w:t>
        </w:r>
      </w:smartTag>
      <w:r>
        <w:rPr>
          <w:rFonts w:ascii="Times New Roman" w:hAnsi="Times New Roman"/>
        </w:rPr>
        <w:t xml:space="preserve"> OF COLUMBIA FALLS,</w:t>
      </w:r>
      <w:r w:rsidR="00893542">
        <w:rPr>
          <w:rFonts w:ascii="Times New Roman" w:hAnsi="Times New Roman"/>
        </w:rPr>
        <w:t xml:space="preserve"> THIS </w:t>
      </w:r>
      <w:r w:rsidR="007F663B">
        <w:rPr>
          <w:rFonts w:ascii="Times New Roman" w:hAnsi="Times New Roman"/>
        </w:rPr>
        <w:t>1</w:t>
      </w:r>
      <w:r w:rsidR="008823D0">
        <w:rPr>
          <w:rFonts w:ascii="Times New Roman" w:hAnsi="Times New Roman"/>
        </w:rPr>
        <w:t>5</w:t>
      </w:r>
      <w:r w:rsidR="008823D0" w:rsidRPr="008823D0">
        <w:rPr>
          <w:rFonts w:ascii="Times New Roman" w:hAnsi="Times New Roman"/>
          <w:vertAlign w:val="superscript"/>
        </w:rPr>
        <w:t>th</w:t>
      </w:r>
      <w:r w:rsidR="008823D0">
        <w:rPr>
          <w:rFonts w:ascii="Times New Roman" w:hAnsi="Times New Roman"/>
        </w:rPr>
        <w:t xml:space="preserve"> </w:t>
      </w:r>
      <w:r w:rsidR="00893542">
        <w:rPr>
          <w:rFonts w:ascii="Times New Roman" w:hAnsi="Times New Roman"/>
        </w:rPr>
        <w:t xml:space="preserve">DAY OF </w:t>
      </w:r>
      <w:r w:rsidR="008823D0">
        <w:rPr>
          <w:rFonts w:ascii="Times New Roman" w:hAnsi="Times New Roman"/>
        </w:rPr>
        <w:t>AUGUST, 2022</w:t>
      </w:r>
      <w:r w:rsidR="00D57095">
        <w:rPr>
          <w:rFonts w:ascii="Times New Roman" w:hAnsi="Times New Roman"/>
        </w:rPr>
        <w:t>.</w:t>
      </w:r>
      <w:r w:rsidR="00133913">
        <w:rPr>
          <w:rFonts w:ascii="Times New Roman" w:hAnsi="Times New Roman"/>
        </w:rPr>
        <w:t xml:space="preserve"> </w:t>
      </w:r>
      <w:r>
        <w:rPr>
          <w:rFonts w:ascii="Times New Roman" w:hAnsi="Times New Roman"/>
        </w:rPr>
        <w:t>THE COUNCIL VOTING AS FOLLOWS:</w:t>
      </w:r>
    </w:p>
    <w:p w:rsidR="00F4405B" w:rsidRDefault="00F4405B">
      <w:pPr>
        <w:jc w:val="both"/>
        <w:rPr>
          <w:rFonts w:ascii="Times New Roman" w:hAnsi="Times New Roman"/>
        </w:rPr>
      </w:pPr>
    </w:p>
    <w:p w:rsidR="00FC2C41" w:rsidRDefault="00D57095">
      <w:pPr>
        <w:jc w:val="both"/>
        <w:outlineLvl w:val="0"/>
        <w:rPr>
          <w:rFonts w:ascii="Times New Roman" w:hAnsi="Times New Roman"/>
        </w:rPr>
      </w:pPr>
      <w:r>
        <w:rPr>
          <w:rFonts w:ascii="Times New Roman" w:hAnsi="Times New Roman"/>
        </w:rPr>
        <w:tab/>
        <w:t>AYES</w:t>
      </w:r>
      <w:r w:rsidR="00FD1C1E">
        <w:rPr>
          <w:rFonts w:ascii="Times New Roman" w:hAnsi="Times New Roman"/>
        </w:rPr>
        <w:t>:</w:t>
      </w:r>
      <w:r w:rsidR="007771E0">
        <w:rPr>
          <w:rFonts w:ascii="Times New Roman" w:hAnsi="Times New Roman"/>
        </w:rPr>
        <w:tab/>
      </w:r>
      <w:r w:rsidR="008823D0">
        <w:rPr>
          <w:rFonts w:ascii="Times New Roman" w:hAnsi="Times New Roman"/>
        </w:rPr>
        <w:t xml:space="preserve"> </w:t>
      </w:r>
      <w:r w:rsidR="009936D3">
        <w:rPr>
          <w:rFonts w:ascii="Times New Roman" w:hAnsi="Times New Roman"/>
        </w:rPr>
        <w:t>Robinson, Shepard, Fisher, Karper, Piper and Barnhart</w:t>
      </w:r>
    </w:p>
    <w:p w:rsidR="00F4405B" w:rsidRDefault="00926B47" w:rsidP="00FC2C41">
      <w:pPr>
        <w:ind w:firstLine="720"/>
        <w:jc w:val="both"/>
        <w:outlineLvl w:val="0"/>
        <w:rPr>
          <w:rFonts w:ascii="Times New Roman" w:hAnsi="Times New Roman"/>
        </w:rPr>
      </w:pPr>
      <w:r>
        <w:rPr>
          <w:rFonts w:ascii="Times New Roman" w:hAnsi="Times New Roman"/>
        </w:rPr>
        <w:t xml:space="preserve">NOES: </w:t>
      </w:r>
      <w:proofErr w:type="gramStart"/>
      <w:r w:rsidR="009936D3">
        <w:rPr>
          <w:rFonts w:ascii="Times New Roman" w:hAnsi="Times New Roman"/>
        </w:rPr>
        <w:t>None</w:t>
      </w:r>
      <w:proofErr w:type="gramEnd"/>
    </w:p>
    <w:p w:rsidR="00F4405B" w:rsidRDefault="008823D0">
      <w:pPr>
        <w:jc w:val="both"/>
        <w:outlineLvl w:val="0"/>
        <w:rPr>
          <w:rFonts w:ascii="Times New Roman" w:hAnsi="Times New Roman"/>
        </w:rPr>
      </w:pPr>
      <w:r>
        <w:rPr>
          <w:rFonts w:ascii="Times New Roman" w:hAnsi="Times New Roman"/>
        </w:rPr>
        <w:tab/>
        <w:t>ABSENT:</w:t>
      </w:r>
      <w:r w:rsidR="009936D3">
        <w:rPr>
          <w:rFonts w:ascii="Times New Roman" w:hAnsi="Times New Roman"/>
        </w:rPr>
        <w:t xml:space="preserve"> Lovering</w:t>
      </w:r>
      <w:bookmarkStart w:id="0" w:name="_GoBack"/>
      <w:bookmarkEnd w:id="0"/>
    </w:p>
    <w:p w:rsidR="0018353A" w:rsidRDefault="0018353A">
      <w:pPr>
        <w:jc w:val="both"/>
        <w:outlineLvl w:val="0"/>
        <w:rPr>
          <w:rFonts w:ascii="Times New Roman" w:hAnsi="Times New Roman"/>
        </w:rPr>
      </w:pPr>
    </w:p>
    <w:p w:rsidR="0018353A" w:rsidRDefault="0018353A">
      <w:pPr>
        <w:jc w:val="both"/>
        <w:outlineLvl w:val="0"/>
        <w:rPr>
          <w:rFonts w:ascii="Times New Roman" w:hAnsi="Times New Roman"/>
        </w:rPr>
      </w:pPr>
    </w:p>
    <w:p w:rsidR="00F4405B" w:rsidRDefault="00F4405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w:t>
      </w:r>
    </w:p>
    <w:p w:rsidR="00F4405B" w:rsidRDefault="00F4405B">
      <w:pPr>
        <w:jc w:val="both"/>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City Clerk</w:t>
      </w:r>
    </w:p>
    <w:p w:rsidR="00F4405B" w:rsidRDefault="00F4405B">
      <w:pPr>
        <w:jc w:val="both"/>
        <w:rPr>
          <w:rFonts w:ascii="Times New Roman" w:hAnsi="Times New Roman"/>
        </w:rPr>
      </w:pPr>
    </w:p>
    <w:p w:rsidR="0018353A" w:rsidRDefault="0018353A">
      <w:pPr>
        <w:jc w:val="both"/>
        <w:rPr>
          <w:rFonts w:ascii="Times New Roman" w:hAnsi="Times New Roman"/>
        </w:rPr>
      </w:pPr>
    </w:p>
    <w:p w:rsidR="00F4405B" w:rsidRDefault="00F4405B">
      <w:pPr>
        <w:jc w:val="both"/>
        <w:rPr>
          <w:rFonts w:ascii="Times New Roman" w:hAnsi="Times New Roman"/>
        </w:rPr>
      </w:pPr>
      <w:proofErr w:type="gramStart"/>
      <w:r>
        <w:rPr>
          <w:rFonts w:ascii="Times New Roman" w:hAnsi="Times New Roman"/>
        </w:rPr>
        <w:t>APPROVED BY THE MAYOR OF COLUMBIA FALLS, MONTANA</w:t>
      </w:r>
      <w:r w:rsidR="00926B47">
        <w:rPr>
          <w:rFonts w:ascii="Times New Roman" w:hAnsi="Times New Roman"/>
        </w:rPr>
        <w:t>, THIS</w:t>
      </w:r>
      <w:r w:rsidR="0003563D">
        <w:rPr>
          <w:rFonts w:ascii="Times New Roman" w:hAnsi="Times New Roman"/>
        </w:rPr>
        <w:t xml:space="preserve"> </w:t>
      </w:r>
      <w:r w:rsidR="008823D0">
        <w:rPr>
          <w:rFonts w:ascii="Times New Roman" w:hAnsi="Times New Roman"/>
        </w:rPr>
        <w:t>15th</w:t>
      </w:r>
      <w:r w:rsidR="00F81FBB">
        <w:rPr>
          <w:rFonts w:ascii="Times New Roman" w:hAnsi="Times New Roman"/>
        </w:rPr>
        <w:t xml:space="preserve"> </w:t>
      </w:r>
      <w:r>
        <w:rPr>
          <w:rFonts w:ascii="Times New Roman" w:hAnsi="Times New Roman"/>
        </w:rPr>
        <w:t>DA</w:t>
      </w:r>
      <w:r w:rsidR="00FC2C41">
        <w:rPr>
          <w:rFonts w:ascii="Times New Roman" w:hAnsi="Times New Roman"/>
        </w:rPr>
        <w:t xml:space="preserve">Y OF </w:t>
      </w:r>
      <w:r w:rsidR="008823D0">
        <w:rPr>
          <w:rFonts w:ascii="Times New Roman" w:hAnsi="Times New Roman"/>
        </w:rPr>
        <w:t>AUGUST, 2022</w:t>
      </w:r>
      <w:r>
        <w:rPr>
          <w:rFonts w:ascii="Times New Roman" w:hAnsi="Times New Roman"/>
        </w:rPr>
        <w:t>.</w:t>
      </w:r>
      <w:proofErr w:type="gramEnd"/>
    </w:p>
    <w:p w:rsidR="00A662C0" w:rsidRDefault="00A662C0">
      <w:pPr>
        <w:jc w:val="both"/>
        <w:rPr>
          <w:rFonts w:ascii="Times New Roman" w:hAnsi="Times New Roman"/>
        </w:rPr>
      </w:pPr>
    </w:p>
    <w:p w:rsidR="0018353A" w:rsidRDefault="0018353A">
      <w:pPr>
        <w:jc w:val="both"/>
        <w:rPr>
          <w:rFonts w:ascii="Times New Roman" w:hAnsi="Times New Roman"/>
        </w:rPr>
      </w:pPr>
    </w:p>
    <w:p w:rsidR="00F4405B" w:rsidRPr="00893542" w:rsidRDefault="00F4405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w:t>
      </w:r>
    </w:p>
    <w:p w:rsidR="00F4405B" w:rsidRDefault="00F4405B">
      <w:pPr>
        <w:ind w:firstLine="720"/>
        <w:jc w:val="both"/>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Mayor</w:t>
      </w:r>
    </w:p>
    <w:p w:rsidR="00A662C0" w:rsidRDefault="00A662C0">
      <w:pPr>
        <w:jc w:val="both"/>
        <w:outlineLvl w:val="0"/>
        <w:rPr>
          <w:rFonts w:ascii="Times New Roman" w:hAnsi="Times New Roman"/>
        </w:rPr>
      </w:pPr>
    </w:p>
    <w:p w:rsidR="00F4405B" w:rsidRDefault="00F4405B">
      <w:pPr>
        <w:jc w:val="both"/>
        <w:outlineLvl w:val="0"/>
        <w:rPr>
          <w:rFonts w:ascii="Times New Roman" w:hAnsi="Times New Roman"/>
        </w:rPr>
      </w:pPr>
      <w:r>
        <w:rPr>
          <w:rFonts w:ascii="Times New Roman" w:hAnsi="Times New Roman"/>
        </w:rPr>
        <w:t>ATTEST:</w:t>
      </w:r>
    </w:p>
    <w:p w:rsidR="00FF14B9" w:rsidRDefault="00FF14B9">
      <w:pPr>
        <w:jc w:val="both"/>
        <w:outlineLvl w:val="0"/>
        <w:rPr>
          <w:rFonts w:ascii="Times New Roman" w:hAnsi="Times New Roman"/>
        </w:rPr>
      </w:pPr>
    </w:p>
    <w:p w:rsidR="00F4405B" w:rsidRDefault="00F4405B">
      <w:pPr>
        <w:jc w:val="both"/>
        <w:rPr>
          <w:rFonts w:ascii="Times New Roman" w:hAnsi="Times New Roman"/>
        </w:rPr>
      </w:pPr>
      <w:r>
        <w:rPr>
          <w:rFonts w:ascii="Times New Roman" w:hAnsi="Times New Roman"/>
        </w:rPr>
        <w:t>_______________________________</w:t>
      </w:r>
    </w:p>
    <w:p w:rsidR="00893542" w:rsidRDefault="00F4405B">
      <w:pPr>
        <w:jc w:val="both"/>
        <w:rPr>
          <w:rFonts w:ascii="Times New Roman" w:hAnsi="Times New Roman"/>
        </w:rPr>
      </w:pPr>
      <w:r>
        <w:rPr>
          <w:rFonts w:ascii="Times New Roman" w:hAnsi="Times New Roman"/>
        </w:rPr>
        <w:t>City</w:t>
      </w:r>
      <w:r w:rsidR="00AF7DEA">
        <w:rPr>
          <w:rFonts w:ascii="Times New Roman" w:hAnsi="Times New Roman"/>
        </w:rPr>
        <w:t xml:space="preserve"> Clerk</w:t>
      </w:r>
    </w:p>
    <w:p w:rsidR="00893542" w:rsidRDefault="00893542">
      <w:pPr>
        <w:jc w:val="both"/>
        <w:rPr>
          <w:rFonts w:ascii="Times New Roman" w:hAnsi="Times New Roman"/>
        </w:rPr>
      </w:pPr>
    </w:p>
    <w:p w:rsidR="00893542" w:rsidRDefault="00893542">
      <w:pPr>
        <w:jc w:val="both"/>
        <w:rPr>
          <w:rFonts w:ascii="Times New Roman" w:hAnsi="Times New Roman"/>
        </w:rPr>
      </w:pPr>
    </w:p>
    <w:p w:rsidR="00847377" w:rsidRDefault="00847377">
      <w:pPr>
        <w:jc w:val="both"/>
        <w:rPr>
          <w:rFonts w:ascii="Times New Roman" w:hAnsi="Times New Roman"/>
        </w:rPr>
      </w:pPr>
    </w:p>
    <w:p w:rsidR="00847377" w:rsidRDefault="00847377">
      <w:pPr>
        <w:jc w:val="both"/>
        <w:rPr>
          <w:rFonts w:ascii="Times New Roman" w:hAnsi="Times New Roman"/>
        </w:rPr>
      </w:pPr>
    </w:p>
    <w:p w:rsidR="00847377" w:rsidRDefault="00847377">
      <w:pPr>
        <w:jc w:val="both"/>
        <w:rPr>
          <w:rFonts w:ascii="Times New Roman" w:hAnsi="Times New Roman"/>
        </w:rPr>
      </w:pPr>
    </w:p>
    <w:p w:rsidR="00847377" w:rsidRDefault="00847377">
      <w:pPr>
        <w:jc w:val="both"/>
        <w:rPr>
          <w:rFonts w:ascii="Times New Roman" w:hAnsi="Times New Roman"/>
        </w:rPr>
      </w:pPr>
    </w:p>
    <w:p w:rsidR="00847377" w:rsidRDefault="00847377">
      <w:pPr>
        <w:jc w:val="both"/>
        <w:rPr>
          <w:rFonts w:ascii="Times New Roman" w:hAnsi="Times New Roman"/>
        </w:rPr>
      </w:pPr>
    </w:p>
    <w:p w:rsidR="00847377" w:rsidRDefault="00847377">
      <w:pPr>
        <w:jc w:val="both"/>
        <w:rPr>
          <w:rFonts w:ascii="Times New Roman" w:hAnsi="Times New Roman"/>
        </w:rPr>
      </w:pPr>
    </w:p>
    <w:p w:rsidR="00847377" w:rsidRDefault="00847377">
      <w:pPr>
        <w:jc w:val="both"/>
        <w:rPr>
          <w:rFonts w:ascii="Times New Roman" w:hAnsi="Times New Roman"/>
        </w:rPr>
      </w:pPr>
    </w:p>
    <w:p w:rsidR="00847377" w:rsidRDefault="00847377">
      <w:pPr>
        <w:jc w:val="both"/>
        <w:rPr>
          <w:rFonts w:ascii="Times New Roman" w:hAnsi="Times New Roman"/>
        </w:rPr>
      </w:pPr>
    </w:p>
    <w:p w:rsidR="00847377" w:rsidRDefault="00847377">
      <w:pPr>
        <w:jc w:val="both"/>
        <w:rPr>
          <w:rFonts w:ascii="Times New Roman" w:hAnsi="Times New Roman"/>
        </w:rPr>
      </w:pPr>
    </w:p>
    <w:p w:rsidR="00847377" w:rsidRDefault="00847377">
      <w:pPr>
        <w:jc w:val="both"/>
        <w:rPr>
          <w:rFonts w:ascii="Times New Roman" w:hAnsi="Times New Roman"/>
        </w:rPr>
      </w:pPr>
    </w:p>
    <w:p w:rsidR="00847377" w:rsidRDefault="00847377">
      <w:pPr>
        <w:jc w:val="both"/>
        <w:rPr>
          <w:rFonts w:ascii="Times New Roman" w:hAnsi="Times New Roman"/>
        </w:rPr>
      </w:pPr>
    </w:p>
    <w:p w:rsidR="007771E0" w:rsidRDefault="007771E0">
      <w:pPr>
        <w:jc w:val="both"/>
        <w:rPr>
          <w:rFonts w:ascii="Times New Roman" w:hAnsi="Times New Roman"/>
        </w:rPr>
      </w:pPr>
    </w:p>
    <w:p w:rsidR="007771E0" w:rsidRDefault="007771E0">
      <w:pPr>
        <w:jc w:val="both"/>
        <w:rPr>
          <w:rFonts w:ascii="Times New Roman" w:hAnsi="Times New Roman"/>
        </w:rPr>
      </w:pPr>
    </w:p>
    <w:p w:rsidR="007771E0" w:rsidRDefault="007771E0">
      <w:pPr>
        <w:jc w:val="both"/>
        <w:rPr>
          <w:rFonts w:ascii="Times New Roman" w:hAnsi="Times New Roman"/>
        </w:rPr>
      </w:pPr>
    </w:p>
    <w:p w:rsidR="007771E0" w:rsidRDefault="007771E0">
      <w:pPr>
        <w:jc w:val="both"/>
        <w:rPr>
          <w:rFonts w:ascii="Times New Roman" w:hAnsi="Times New Roman"/>
        </w:rPr>
      </w:pPr>
    </w:p>
    <w:p w:rsidR="007771E0" w:rsidRDefault="007771E0" w:rsidP="007771E0">
      <w:pPr>
        <w:pStyle w:val="Title"/>
      </w:pPr>
      <w:r>
        <w:t>HISTORY – SPECIAL MAINTENANCE DISTRICTS</w:t>
      </w:r>
    </w:p>
    <w:p w:rsidR="007771E0" w:rsidRDefault="007771E0" w:rsidP="007771E0">
      <w:pPr>
        <w:jc w:val="center"/>
        <w:rPr>
          <w:b/>
          <w:sz w:val="32"/>
        </w:rPr>
      </w:pPr>
    </w:p>
    <w:p w:rsidR="007771E0" w:rsidRDefault="007771E0" w:rsidP="007771E0"/>
    <w:p w:rsidR="007771E0" w:rsidRDefault="007771E0" w:rsidP="007771E0">
      <w:pPr>
        <w:pStyle w:val="Heading1"/>
        <w:tabs>
          <w:tab w:val="left" w:pos="5040"/>
        </w:tabs>
      </w:pPr>
      <w:r>
        <w:t>STREET MAINTENANCE DISTRICT</w:t>
      </w:r>
      <w:r>
        <w:tab/>
        <w:t>LIGHTING DISTRICT</w:t>
      </w:r>
    </w:p>
    <w:p w:rsidR="007771E0" w:rsidRDefault="007771E0" w:rsidP="007771E0">
      <w:pPr>
        <w:tabs>
          <w:tab w:val="left" w:pos="5040"/>
        </w:tabs>
        <w:rPr>
          <w:u w:val="single"/>
        </w:rPr>
      </w:pPr>
      <w:r>
        <w:rPr>
          <w:u w:val="single"/>
        </w:rPr>
        <w:t>City-Wide Square Footage</w:t>
      </w:r>
      <w:r>
        <w:tab/>
      </w:r>
      <w:r>
        <w:rPr>
          <w:u w:val="single"/>
        </w:rPr>
        <w:t>Front Footing / Specified Areas</w:t>
      </w:r>
    </w:p>
    <w:p w:rsidR="007771E0" w:rsidRDefault="007771E0" w:rsidP="007771E0">
      <w:pPr>
        <w:tabs>
          <w:tab w:val="left" w:pos="5040"/>
        </w:tabs>
        <w:rPr>
          <w:u w:val="single"/>
        </w:rPr>
      </w:pPr>
    </w:p>
    <w:p w:rsidR="007771E0" w:rsidRDefault="007771E0" w:rsidP="007771E0">
      <w:pPr>
        <w:pStyle w:val="Heading1"/>
        <w:tabs>
          <w:tab w:val="left" w:pos="1530"/>
          <w:tab w:val="left" w:pos="5040"/>
          <w:tab w:val="left" w:pos="6660"/>
        </w:tabs>
      </w:pPr>
      <w:r>
        <w:t xml:space="preserve">FY 87/88 </w:t>
      </w:r>
      <w:r>
        <w:tab/>
        <w:t xml:space="preserve">$78,000 New/Creation </w:t>
      </w:r>
      <w:r>
        <w:tab/>
        <w:t xml:space="preserve">FY 87/88 </w:t>
      </w:r>
      <w:r>
        <w:tab/>
        <w:t>$10,349</w:t>
      </w:r>
    </w:p>
    <w:p w:rsidR="007771E0" w:rsidRDefault="0028482F" w:rsidP="007771E0">
      <w:pPr>
        <w:pStyle w:val="Heading1"/>
        <w:tabs>
          <w:tab w:val="left" w:pos="1530"/>
          <w:tab w:val="left" w:pos="5040"/>
          <w:tab w:val="left" w:pos="6660"/>
        </w:tabs>
      </w:pPr>
      <w:r>
        <w:t>FY 88/89</w:t>
      </w:r>
      <w:r>
        <w:tab/>
      </w:r>
      <w:proofErr w:type="gramStart"/>
      <w:r w:rsidRPr="0028482F">
        <w:rPr>
          <w:rFonts w:ascii="Tahoma" w:hAnsi="Tahoma" w:cs="Tahoma"/>
        </w:rPr>
        <w:t xml:space="preserve">$ </w:t>
      </w:r>
      <w:r>
        <w:rPr>
          <w:rFonts w:ascii="Tahoma" w:hAnsi="Tahoma" w:cs="Tahoma"/>
        </w:rPr>
        <w:t xml:space="preserve"> </w:t>
      </w:r>
      <w:r w:rsidR="007771E0" w:rsidRPr="0028482F">
        <w:rPr>
          <w:rFonts w:ascii="Tahoma" w:hAnsi="Tahoma" w:cs="Tahoma"/>
        </w:rPr>
        <w:t>74,315</w:t>
      </w:r>
      <w:proofErr w:type="gramEnd"/>
      <w:r w:rsidR="007771E0">
        <w:tab/>
        <w:t>FY 88/89</w:t>
      </w:r>
      <w:r w:rsidR="007771E0">
        <w:tab/>
        <w:t>$14,200</w:t>
      </w:r>
    </w:p>
    <w:p w:rsidR="007771E0" w:rsidRDefault="007771E0" w:rsidP="007771E0">
      <w:pPr>
        <w:tabs>
          <w:tab w:val="left" w:pos="1530"/>
          <w:tab w:val="left" w:pos="5040"/>
          <w:tab w:val="left" w:pos="6660"/>
        </w:tabs>
      </w:pPr>
      <w:r>
        <w:t>FY 89/90</w:t>
      </w:r>
      <w:r>
        <w:tab/>
      </w:r>
      <w:proofErr w:type="gramStart"/>
      <w:r>
        <w:t>$  77,999</w:t>
      </w:r>
      <w:proofErr w:type="gramEnd"/>
      <w:r>
        <w:tab/>
        <w:t>FY 89/90</w:t>
      </w:r>
      <w:r>
        <w:tab/>
        <w:t>$16,000</w:t>
      </w:r>
    </w:p>
    <w:p w:rsidR="007771E0" w:rsidRDefault="007771E0" w:rsidP="007771E0">
      <w:pPr>
        <w:tabs>
          <w:tab w:val="left" w:pos="1530"/>
          <w:tab w:val="left" w:pos="5040"/>
          <w:tab w:val="left" w:pos="6660"/>
        </w:tabs>
      </w:pPr>
      <w:r>
        <w:t>FY 90/91</w:t>
      </w:r>
      <w:r>
        <w:tab/>
      </w:r>
      <w:proofErr w:type="gramStart"/>
      <w:r>
        <w:t>$  75,000</w:t>
      </w:r>
      <w:proofErr w:type="gramEnd"/>
      <w:r>
        <w:tab/>
        <w:t>FY 90/91</w:t>
      </w:r>
      <w:r>
        <w:tab/>
        <w:t>$11,000</w:t>
      </w:r>
    </w:p>
    <w:p w:rsidR="007771E0" w:rsidRDefault="007771E0" w:rsidP="007771E0">
      <w:pPr>
        <w:tabs>
          <w:tab w:val="left" w:pos="1530"/>
          <w:tab w:val="left" w:pos="5040"/>
          <w:tab w:val="left" w:pos="6660"/>
        </w:tabs>
      </w:pPr>
      <w:r>
        <w:t>FY 91/92</w:t>
      </w:r>
      <w:r>
        <w:tab/>
        <w:t>$105,000</w:t>
      </w:r>
      <w:r>
        <w:tab/>
        <w:t>FY 91/92</w:t>
      </w:r>
      <w:r>
        <w:tab/>
        <w:t>$12,000</w:t>
      </w:r>
    </w:p>
    <w:p w:rsidR="007771E0" w:rsidRDefault="007771E0" w:rsidP="007771E0">
      <w:pPr>
        <w:tabs>
          <w:tab w:val="left" w:pos="1530"/>
          <w:tab w:val="left" w:pos="5040"/>
          <w:tab w:val="left" w:pos="6660"/>
        </w:tabs>
      </w:pPr>
      <w:r>
        <w:t>FY 92/93</w:t>
      </w:r>
      <w:r>
        <w:tab/>
        <w:t>$105,000</w:t>
      </w:r>
      <w:r>
        <w:tab/>
        <w:t>FY 92/93</w:t>
      </w:r>
      <w:r>
        <w:tab/>
      </w:r>
      <w:proofErr w:type="gramStart"/>
      <w:r>
        <w:t>$  9,000</w:t>
      </w:r>
      <w:proofErr w:type="gramEnd"/>
    </w:p>
    <w:p w:rsidR="007771E0" w:rsidRDefault="007771E0" w:rsidP="007771E0">
      <w:pPr>
        <w:tabs>
          <w:tab w:val="left" w:pos="1530"/>
          <w:tab w:val="left" w:pos="5040"/>
          <w:tab w:val="left" w:pos="6660"/>
        </w:tabs>
      </w:pPr>
      <w:r>
        <w:t>FY 93/94</w:t>
      </w:r>
      <w:r>
        <w:tab/>
        <w:t>$110,000</w:t>
      </w:r>
      <w:r>
        <w:tab/>
        <w:t>FY 93/94</w:t>
      </w:r>
      <w:r>
        <w:tab/>
        <w:t>$12,000</w:t>
      </w:r>
    </w:p>
    <w:p w:rsidR="007771E0" w:rsidRDefault="007771E0" w:rsidP="007771E0">
      <w:pPr>
        <w:tabs>
          <w:tab w:val="left" w:pos="1530"/>
          <w:tab w:val="left" w:pos="5040"/>
          <w:tab w:val="left" w:pos="6660"/>
        </w:tabs>
      </w:pPr>
      <w:r>
        <w:t>FY 94/95</w:t>
      </w:r>
      <w:r>
        <w:tab/>
        <w:t>$100,000</w:t>
      </w:r>
      <w:r>
        <w:tab/>
        <w:t>FY 94/95</w:t>
      </w:r>
      <w:r>
        <w:tab/>
        <w:t>$11,000</w:t>
      </w:r>
    </w:p>
    <w:p w:rsidR="007771E0" w:rsidRDefault="007771E0" w:rsidP="007771E0">
      <w:pPr>
        <w:tabs>
          <w:tab w:val="left" w:pos="1530"/>
          <w:tab w:val="left" w:pos="5040"/>
          <w:tab w:val="left" w:pos="6660"/>
        </w:tabs>
      </w:pPr>
      <w:r>
        <w:t>FY 95/96</w:t>
      </w:r>
      <w:r>
        <w:tab/>
        <w:t>$110,000</w:t>
      </w:r>
      <w:r>
        <w:tab/>
        <w:t>FY 95/96</w:t>
      </w:r>
      <w:r>
        <w:tab/>
        <w:t>$14,500</w:t>
      </w:r>
    </w:p>
    <w:p w:rsidR="007771E0" w:rsidRDefault="007771E0" w:rsidP="007771E0">
      <w:pPr>
        <w:tabs>
          <w:tab w:val="left" w:pos="1530"/>
          <w:tab w:val="left" w:pos="5040"/>
          <w:tab w:val="left" w:pos="6660"/>
        </w:tabs>
      </w:pPr>
      <w:r>
        <w:t>FY 96/97</w:t>
      </w:r>
      <w:r>
        <w:tab/>
        <w:t>$136,000</w:t>
      </w:r>
      <w:r>
        <w:tab/>
        <w:t>FY 96/97</w:t>
      </w:r>
      <w:r>
        <w:tab/>
        <w:t>$14,500</w:t>
      </w:r>
    </w:p>
    <w:p w:rsidR="007771E0" w:rsidRDefault="007771E0" w:rsidP="007771E0">
      <w:pPr>
        <w:tabs>
          <w:tab w:val="left" w:pos="1530"/>
          <w:tab w:val="left" w:pos="5040"/>
          <w:tab w:val="left" w:pos="6660"/>
        </w:tabs>
      </w:pPr>
      <w:r>
        <w:t>FY 97/98</w:t>
      </w:r>
      <w:r>
        <w:tab/>
        <w:t>$152,000</w:t>
      </w:r>
      <w:r>
        <w:tab/>
        <w:t>FY 97/98</w:t>
      </w:r>
      <w:r>
        <w:tab/>
        <w:t>$14,500</w:t>
      </w:r>
    </w:p>
    <w:p w:rsidR="007771E0" w:rsidRDefault="007771E0" w:rsidP="007771E0">
      <w:pPr>
        <w:tabs>
          <w:tab w:val="left" w:pos="1530"/>
          <w:tab w:val="left" w:pos="5040"/>
          <w:tab w:val="left" w:pos="6660"/>
        </w:tabs>
      </w:pPr>
      <w:r>
        <w:t>FY 98/99</w:t>
      </w:r>
      <w:r>
        <w:tab/>
        <w:t>$152,000</w:t>
      </w:r>
      <w:r>
        <w:tab/>
        <w:t>FY 98/99</w:t>
      </w:r>
      <w:r>
        <w:tab/>
        <w:t>$14,500</w:t>
      </w:r>
    </w:p>
    <w:p w:rsidR="007771E0" w:rsidRDefault="007771E0" w:rsidP="007771E0">
      <w:pPr>
        <w:tabs>
          <w:tab w:val="left" w:pos="1530"/>
          <w:tab w:val="left" w:pos="5040"/>
          <w:tab w:val="left" w:pos="6660"/>
        </w:tabs>
      </w:pPr>
      <w:r>
        <w:t>FY 99/2000</w:t>
      </w:r>
      <w:r>
        <w:tab/>
        <w:t>$162,990</w:t>
      </w:r>
      <w:r>
        <w:tab/>
        <w:t>FY 99/2000</w:t>
      </w:r>
      <w:r>
        <w:tab/>
        <w:t>$15,500</w:t>
      </w:r>
    </w:p>
    <w:p w:rsidR="007771E0" w:rsidRDefault="007771E0" w:rsidP="007771E0">
      <w:pPr>
        <w:tabs>
          <w:tab w:val="left" w:pos="1530"/>
          <w:tab w:val="left" w:pos="5040"/>
          <w:tab w:val="left" w:pos="6660"/>
        </w:tabs>
      </w:pPr>
      <w:r>
        <w:t>FY 00/01</w:t>
      </w:r>
      <w:r>
        <w:tab/>
        <w:t>$181,281</w:t>
      </w:r>
      <w:r>
        <w:tab/>
        <w:t>FY 00/01</w:t>
      </w:r>
      <w:r>
        <w:tab/>
        <w:t>$15,500</w:t>
      </w:r>
    </w:p>
    <w:p w:rsidR="007771E0" w:rsidRDefault="007771E0" w:rsidP="007771E0">
      <w:pPr>
        <w:tabs>
          <w:tab w:val="left" w:pos="1530"/>
          <w:tab w:val="left" w:pos="5040"/>
          <w:tab w:val="left" w:pos="6660"/>
        </w:tabs>
      </w:pPr>
      <w:r>
        <w:t>FY 01/02</w:t>
      </w:r>
      <w:r>
        <w:tab/>
        <w:t>$194,500</w:t>
      </w:r>
      <w:r>
        <w:tab/>
        <w:t>FY 01/02</w:t>
      </w:r>
      <w:r>
        <w:tab/>
        <w:t>$15,800</w:t>
      </w:r>
    </w:p>
    <w:p w:rsidR="007771E0" w:rsidRDefault="007771E0" w:rsidP="007771E0">
      <w:pPr>
        <w:tabs>
          <w:tab w:val="left" w:pos="1530"/>
          <w:tab w:val="left" w:pos="5040"/>
          <w:tab w:val="left" w:pos="6660"/>
        </w:tabs>
      </w:pPr>
      <w:r>
        <w:t>FY 02/03</w:t>
      </w:r>
      <w:r>
        <w:tab/>
        <w:t>$194,800</w:t>
      </w:r>
      <w:r>
        <w:tab/>
        <w:t>FY 02/03</w:t>
      </w:r>
      <w:r>
        <w:tab/>
        <w:t>$15,800</w:t>
      </w:r>
    </w:p>
    <w:p w:rsidR="007771E0" w:rsidRDefault="007771E0" w:rsidP="007771E0">
      <w:pPr>
        <w:tabs>
          <w:tab w:val="left" w:pos="1530"/>
          <w:tab w:val="left" w:pos="5040"/>
          <w:tab w:val="left" w:pos="6660"/>
        </w:tabs>
      </w:pPr>
      <w:r>
        <w:t>FY 03/04</w:t>
      </w:r>
      <w:r>
        <w:tab/>
        <w:t>$212,000</w:t>
      </w:r>
      <w:r>
        <w:tab/>
        <w:t>FY 03/04</w:t>
      </w:r>
      <w:r>
        <w:tab/>
        <w:t>$32,500</w:t>
      </w:r>
    </w:p>
    <w:p w:rsidR="007771E0" w:rsidRDefault="007771E0" w:rsidP="007771E0">
      <w:pPr>
        <w:tabs>
          <w:tab w:val="left" w:pos="1530"/>
          <w:tab w:val="left" w:pos="5040"/>
          <w:tab w:val="left" w:pos="6660"/>
        </w:tabs>
      </w:pPr>
      <w:r>
        <w:t>FY 04/05</w:t>
      </w:r>
      <w:r>
        <w:tab/>
        <w:t>$228,245</w:t>
      </w:r>
      <w:r>
        <w:tab/>
        <w:t>FY 04/05</w:t>
      </w:r>
      <w:r>
        <w:tab/>
        <w:t>$31,500</w:t>
      </w:r>
    </w:p>
    <w:p w:rsidR="007771E0" w:rsidRDefault="007771E0" w:rsidP="007771E0">
      <w:pPr>
        <w:tabs>
          <w:tab w:val="left" w:pos="1530"/>
          <w:tab w:val="left" w:pos="5040"/>
          <w:tab w:val="left" w:pos="6660"/>
        </w:tabs>
      </w:pPr>
      <w:r>
        <w:t xml:space="preserve">FY 05/06       </w:t>
      </w:r>
      <w:r w:rsidR="00002769">
        <w:t xml:space="preserve"> </w:t>
      </w:r>
      <w:r>
        <w:t>$234,813</w:t>
      </w:r>
      <w:r>
        <w:tab/>
        <w:t>FY 05/06</w:t>
      </w:r>
      <w:r>
        <w:tab/>
        <w:t>$27,500</w:t>
      </w:r>
    </w:p>
    <w:p w:rsidR="007771E0" w:rsidRDefault="007771E0" w:rsidP="007771E0">
      <w:pPr>
        <w:tabs>
          <w:tab w:val="left" w:pos="1530"/>
          <w:tab w:val="left" w:pos="5040"/>
          <w:tab w:val="left" w:pos="6660"/>
        </w:tabs>
      </w:pPr>
      <w:r>
        <w:t>FY 06/07</w:t>
      </w:r>
      <w:r>
        <w:tab/>
        <w:t>$258,260</w:t>
      </w:r>
      <w:r>
        <w:tab/>
        <w:t>FY 06/07</w:t>
      </w:r>
      <w:r>
        <w:tab/>
        <w:t>$33,000</w:t>
      </w:r>
    </w:p>
    <w:p w:rsidR="007771E0" w:rsidRDefault="007771E0" w:rsidP="007771E0">
      <w:pPr>
        <w:tabs>
          <w:tab w:val="left" w:pos="1530"/>
          <w:tab w:val="left" w:pos="5040"/>
          <w:tab w:val="left" w:pos="6660"/>
        </w:tabs>
      </w:pPr>
      <w:r>
        <w:t>FY 07/08        $279,420</w:t>
      </w:r>
      <w:r>
        <w:tab/>
        <w:t>FY 07/08</w:t>
      </w:r>
      <w:r>
        <w:tab/>
        <w:t>$40,000</w:t>
      </w:r>
    </w:p>
    <w:p w:rsidR="007771E0" w:rsidRDefault="007771E0" w:rsidP="007771E0">
      <w:pPr>
        <w:tabs>
          <w:tab w:val="left" w:pos="1530"/>
          <w:tab w:val="left" w:pos="5040"/>
          <w:tab w:val="left" w:pos="6660"/>
        </w:tabs>
      </w:pPr>
      <w:r>
        <w:t>FY 08/09</w:t>
      </w:r>
      <w:r>
        <w:tab/>
        <w:t>$310,000</w:t>
      </w:r>
      <w:r>
        <w:tab/>
        <w:t>FY 08/09</w:t>
      </w:r>
      <w:r>
        <w:tab/>
        <w:t>$40,000</w:t>
      </w:r>
    </w:p>
    <w:p w:rsidR="007771E0" w:rsidRDefault="007771E0" w:rsidP="007771E0">
      <w:pPr>
        <w:tabs>
          <w:tab w:val="left" w:pos="1530"/>
          <w:tab w:val="left" w:pos="5040"/>
          <w:tab w:val="left" w:pos="6660"/>
        </w:tabs>
      </w:pPr>
      <w:r>
        <w:t>FY 09/10</w:t>
      </w:r>
      <w:r>
        <w:tab/>
        <w:t>$310,000</w:t>
      </w:r>
      <w:r>
        <w:tab/>
        <w:t>FY 09/10         $40,000</w:t>
      </w:r>
    </w:p>
    <w:p w:rsidR="007771E0" w:rsidRDefault="007771E0" w:rsidP="007771E0">
      <w:pPr>
        <w:tabs>
          <w:tab w:val="left" w:pos="1530"/>
          <w:tab w:val="left" w:pos="5040"/>
          <w:tab w:val="left" w:pos="6660"/>
        </w:tabs>
      </w:pPr>
      <w:r>
        <w:t>FY 10/11</w:t>
      </w:r>
      <w:r>
        <w:tab/>
        <w:t>$301,000</w:t>
      </w:r>
      <w:r>
        <w:tab/>
        <w:t>FY 10/11</w:t>
      </w:r>
      <w:r>
        <w:tab/>
        <w:t>$40,000</w:t>
      </w:r>
    </w:p>
    <w:p w:rsidR="007771E0" w:rsidRDefault="007771E0" w:rsidP="007771E0">
      <w:pPr>
        <w:tabs>
          <w:tab w:val="left" w:pos="1530"/>
          <w:tab w:val="left" w:pos="5040"/>
          <w:tab w:val="left" w:pos="6660"/>
        </w:tabs>
      </w:pPr>
      <w:r>
        <w:t>FY 11/12</w:t>
      </w:r>
      <w:r>
        <w:tab/>
        <w:t>$301,000</w:t>
      </w:r>
      <w:r>
        <w:tab/>
        <w:t>FY 11/12</w:t>
      </w:r>
      <w:r>
        <w:tab/>
        <w:t>$40,000</w:t>
      </w:r>
    </w:p>
    <w:p w:rsidR="001B1190" w:rsidRDefault="007771E0" w:rsidP="007771E0">
      <w:pPr>
        <w:tabs>
          <w:tab w:val="left" w:pos="1530"/>
          <w:tab w:val="left" w:pos="5040"/>
          <w:tab w:val="left" w:pos="6660"/>
        </w:tabs>
      </w:pPr>
      <w:r>
        <w:t>FY 12/13</w:t>
      </w:r>
      <w:r>
        <w:tab/>
        <w:t>$301,000</w:t>
      </w:r>
      <w:r>
        <w:tab/>
        <w:t>FY 12/13</w:t>
      </w:r>
      <w:r>
        <w:tab/>
        <w:t>$40,000</w:t>
      </w:r>
    </w:p>
    <w:p w:rsidR="00FD1C1E" w:rsidRDefault="001B1190" w:rsidP="007771E0">
      <w:pPr>
        <w:tabs>
          <w:tab w:val="left" w:pos="1530"/>
          <w:tab w:val="left" w:pos="5040"/>
          <w:tab w:val="left" w:pos="6660"/>
        </w:tabs>
      </w:pPr>
      <w:r>
        <w:t>FY 13/14</w:t>
      </w:r>
      <w:r>
        <w:tab/>
        <w:t>$301,000</w:t>
      </w:r>
      <w:r>
        <w:tab/>
        <w:t>FY 13/14</w:t>
      </w:r>
      <w:r>
        <w:tab/>
        <w:t>$40,000</w:t>
      </w:r>
    </w:p>
    <w:p w:rsidR="007771E0" w:rsidRDefault="00FD1C1E" w:rsidP="007771E0">
      <w:pPr>
        <w:tabs>
          <w:tab w:val="left" w:pos="1530"/>
          <w:tab w:val="left" w:pos="5040"/>
          <w:tab w:val="left" w:pos="6660"/>
        </w:tabs>
      </w:pPr>
      <w:r>
        <w:t>FY 14/15</w:t>
      </w:r>
      <w:r>
        <w:tab/>
        <w:t>$301,000</w:t>
      </w:r>
      <w:r>
        <w:tab/>
        <w:t>FY 14/15</w:t>
      </w:r>
      <w:r>
        <w:tab/>
        <w:t>$40,000</w:t>
      </w:r>
      <w:r w:rsidR="007771E0">
        <w:tab/>
      </w:r>
    </w:p>
    <w:p w:rsidR="00807CB3" w:rsidRDefault="00807CB3" w:rsidP="007771E0">
      <w:pPr>
        <w:tabs>
          <w:tab w:val="left" w:pos="1530"/>
          <w:tab w:val="left" w:pos="5040"/>
          <w:tab w:val="left" w:pos="6660"/>
        </w:tabs>
      </w:pPr>
      <w:r>
        <w:t>FY 15/16</w:t>
      </w:r>
      <w:r>
        <w:tab/>
        <w:t>$301,000</w:t>
      </w:r>
      <w:r>
        <w:tab/>
        <w:t>FY 15/16</w:t>
      </w:r>
      <w:r>
        <w:tab/>
        <w:t>$33,928</w:t>
      </w:r>
    </w:p>
    <w:p w:rsidR="00E8271B" w:rsidRDefault="008F3C58" w:rsidP="007771E0">
      <w:pPr>
        <w:tabs>
          <w:tab w:val="left" w:pos="1530"/>
          <w:tab w:val="left" w:pos="5040"/>
          <w:tab w:val="left" w:pos="6660"/>
        </w:tabs>
      </w:pPr>
      <w:r>
        <w:t xml:space="preserve">FY </w:t>
      </w:r>
      <w:r w:rsidR="00E8271B">
        <w:t xml:space="preserve">16/17 </w:t>
      </w:r>
      <w:r>
        <w:t xml:space="preserve"> </w:t>
      </w:r>
      <w:r w:rsidR="00E8271B">
        <w:t xml:space="preserve">      $301,000</w:t>
      </w:r>
      <w:r w:rsidR="00E8271B">
        <w:tab/>
        <w:t>FY 16/17</w:t>
      </w:r>
      <w:r w:rsidR="00E8271B">
        <w:tab/>
        <w:t>$33,928</w:t>
      </w:r>
    </w:p>
    <w:p w:rsidR="008F3C58" w:rsidRDefault="008F3C58" w:rsidP="007771E0">
      <w:pPr>
        <w:tabs>
          <w:tab w:val="left" w:pos="1530"/>
          <w:tab w:val="left" w:pos="5040"/>
          <w:tab w:val="left" w:pos="6660"/>
        </w:tabs>
      </w:pPr>
      <w:r>
        <w:t>FY 17/18</w:t>
      </w:r>
      <w:r>
        <w:tab/>
        <w:t>$301,000</w:t>
      </w:r>
      <w:r>
        <w:tab/>
        <w:t>FY 17/18</w:t>
      </w:r>
      <w:r>
        <w:tab/>
        <w:t>$33,928</w:t>
      </w:r>
    </w:p>
    <w:p w:rsidR="0077661B" w:rsidRDefault="0077661B" w:rsidP="007771E0">
      <w:pPr>
        <w:tabs>
          <w:tab w:val="left" w:pos="1530"/>
          <w:tab w:val="left" w:pos="5040"/>
          <w:tab w:val="left" w:pos="6660"/>
        </w:tabs>
      </w:pPr>
      <w:r>
        <w:t>FY 18/19</w:t>
      </w:r>
      <w:r>
        <w:tab/>
        <w:t>$301,000</w:t>
      </w:r>
      <w:r>
        <w:tab/>
        <w:t>FY 18/19</w:t>
      </w:r>
      <w:r>
        <w:tab/>
        <w:t>$33,349</w:t>
      </w:r>
    </w:p>
    <w:p w:rsidR="00FC2C41" w:rsidRDefault="00AD1E46" w:rsidP="007771E0">
      <w:pPr>
        <w:tabs>
          <w:tab w:val="left" w:pos="1530"/>
          <w:tab w:val="left" w:pos="5040"/>
          <w:tab w:val="left" w:pos="6660"/>
        </w:tabs>
      </w:pPr>
      <w:r>
        <w:t>FY</w:t>
      </w:r>
      <w:r w:rsidR="00A91191">
        <w:t xml:space="preserve"> 19/20</w:t>
      </w:r>
      <w:r w:rsidR="00A91191">
        <w:tab/>
        <w:t>$316,000</w:t>
      </w:r>
      <w:r w:rsidR="00A91191">
        <w:tab/>
        <w:t>FY 19/20</w:t>
      </w:r>
      <w:r w:rsidR="00A91191">
        <w:tab/>
        <w:t>$30,049</w:t>
      </w:r>
    </w:p>
    <w:p w:rsidR="004F10CF" w:rsidRDefault="00FC2C41" w:rsidP="007771E0">
      <w:pPr>
        <w:tabs>
          <w:tab w:val="left" w:pos="1530"/>
          <w:tab w:val="left" w:pos="5040"/>
          <w:tab w:val="left" w:pos="6660"/>
        </w:tabs>
      </w:pPr>
      <w:r>
        <w:t>FY 20/21</w:t>
      </w:r>
      <w:r>
        <w:tab/>
        <w:t>$316,000</w:t>
      </w:r>
      <w:r>
        <w:tab/>
        <w:t>FY 20/21</w:t>
      </w:r>
      <w:r>
        <w:tab/>
        <w:t>$30,049</w:t>
      </w:r>
    </w:p>
    <w:p w:rsidR="008823D0" w:rsidRDefault="004F10CF" w:rsidP="007771E0">
      <w:pPr>
        <w:tabs>
          <w:tab w:val="left" w:pos="1530"/>
          <w:tab w:val="left" w:pos="5040"/>
          <w:tab w:val="left" w:pos="6660"/>
        </w:tabs>
      </w:pPr>
      <w:r>
        <w:t>FY 21/22</w:t>
      </w:r>
      <w:r>
        <w:tab/>
        <w:t>$316,000</w:t>
      </w:r>
      <w:r>
        <w:tab/>
        <w:t>FY 21/22</w:t>
      </w:r>
      <w:r>
        <w:tab/>
        <w:t>$30,049</w:t>
      </w:r>
    </w:p>
    <w:p w:rsidR="007771E0" w:rsidRDefault="008823D0" w:rsidP="007771E0">
      <w:pPr>
        <w:tabs>
          <w:tab w:val="left" w:pos="1530"/>
          <w:tab w:val="left" w:pos="5040"/>
          <w:tab w:val="left" w:pos="6660"/>
        </w:tabs>
      </w:pPr>
      <w:r>
        <w:t>FY 22/23</w:t>
      </w:r>
      <w:r>
        <w:tab/>
        <w:t>$316,000</w:t>
      </w:r>
      <w:r>
        <w:tab/>
        <w:t>FY 22/23</w:t>
      </w:r>
      <w:r>
        <w:tab/>
        <w:t>$30,049</w:t>
      </w:r>
      <w:r w:rsidR="00A91191">
        <w:tab/>
      </w:r>
      <w:r w:rsidR="00A91191">
        <w:tab/>
      </w:r>
      <w:r w:rsidR="00A91191">
        <w:tab/>
      </w:r>
    </w:p>
    <w:p w:rsidR="007771E0" w:rsidRDefault="007771E0" w:rsidP="007771E0">
      <w:pPr>
        <w:tabs>
          <w:tab w:val="left" w:pos="360"/>
          <w:tab w:val="left" w:pos="4320"/>
          <w:tab w:val="left" w:pos="6660"/>
        </w:tabs>
      </w:pPr>
      <w:r>
        <w:t>302 – Street Maintenance District</w:t>
      </w:r>
      <w:r>
        <w:tab/>
        <w:t xml:space="preserve">           301 – Special Lighting District </w:t>
      </w:r>
    </w:p>
    <w:p w:rsidR="007771E0" w:rsidRPr="003703A0" w:rsidRDefault="00835D25" w:rsidP="007771E0">
      <w:pPr>
        <w:tabs>
          <w:tab w:val="left" w:pos="360"/>
          <w:tab w:val="left" w:pos="4320"/>
          <w:tab w:val="left" w:pos="6660"/>
        </w:tabs>
        <w:rPr>
          <w:sz w:val="22"/>
        </w:rPr>
      </w:pPr>
      <w:r w:rsidRPr="003703A0">
        <w:t>= $0.</w:t>
      </w:r>
      <w:r w:rsidR="003703A0">
        <w:t>0077783300</w:t>
      </w:r>
      <w:r w:rsidR="001B1190" w:rsidRPr="003703A0">
        <w:t xml:space="preserve"> </w:t>
      </w:r>
      <w:r w:rsidR="00FD1C1E" w:rsidRPr="003703A0">
        <w:t xml:space="preserve">per </w:t>
      </w:r>
      <w:proofErr w:type="spellStart"/>
      <w:r w:rsidR="00FD1C1E" w:rsidRPr="003703A0">
        <w:t>sq</w:t>
      </w:r>
      <w:proofErr w:type="spellEnd"/>
      <w:r w:rsidR="00FD1C1E" w:rsidRPr="003703A0">
        <w:t xml:space="preserve"> </w:t>
      </w:r>
      <w:proofErr w:type="spellStart"/>
      <w:r w:rsidR="00FD1C1E" w:rsidRPr="003703A0">
        <w:t>ft</w:t>
      </w:r>
      <w:proofErr w:type="spellEnd"/>
      <w:r w:rsidR="00FD1C1E" w:rsidRPr="003703A0">
        <w:tab/>
        <w:t xml:space="preserve">           </w:t>
      </w:r>
      <w:r w:rsidRPr="003703A0">
        <w:t>= $0.</w:t>
      </w:r>
      <w:r w:rsidR="00FC2C41" w:rsidRPr="003703A0">
        <w:t>12</w:t>
      </w:r>
      <w:r w:rsidR="003703A0">
        <w:t>6575</w:t>
      </w:r>
      <w:r w:rsidR="007771E0" w:rsidRPr="003703A0">
        <w:t xml:space="preserve"> per front foot</w:t>
      </w:r>
    </w:p>
    <w:p w:rsidR="007771E0" w:rsidRDefault="003703A0" w:rsidP="007771E0">
      <w:pPr>
        <w:tabs>
          <w:tab w:val="left" w:pos="1530"/>
          <w:tab w:val="left" w:pos="5040"/>
          <w:tab w:val="left" w:pos="6660"/>
        </w:tabs>
      </w:pPr>
      <w:r>
        <w:t>40,625</w:t>
      </w:r>
      <w:r w:rsidR="007B14CE" w:rsidRPr="003703A0">
        <w:t>,</w:t>
      </w:r>
      <w:r>
        <w:t>687.70</w:t>
      </w:r>
      <w:r w:rsidR="00835D25" w:rsidRPr="003703A0">
        <w:t xml:space="preserve"> Square Footage</w:t>
      </w:r>
      <w:r w:rsidR="00835D25" w:rsidRPr="003703A0">
        <w:tab/>
        <w:t xml:space="preserve"> </w:t>
      </w:r>
      <w:r>
        <w:t>237,400.72</w:t>
      </w:r>
      <w:r w:rsidR="007771E0" w:rsidRPr="003703A0">
        <w:t xml:space="preserve"> Front Footage</w:t>
      </w:r>
    </w:p>
    <w:p w:rsidR="007771E0" w:rsidRPr="008F6105" w:rsidRDefault="007771E0" w:rsidP="007771E0">
      <w:pPr>
        <w:tabs>
          <w:tab w:val="left" w:pos="1530"/>
          <w:tab w:val="left" w:pos="5040"/>
          <w:tab w:val="left" w:pos="6660"/>
        </w:tabs>
        <w:rPr>
          <w:sz w:val="14"/>
          <w:szCs w:val="14"/>
        </w:rPr>
      </w:pPr>
    </w:p>
    <w:p w:rsidR="007771E0" w:rsidRDefault="007771E0" w:rsidP="007771E0">
      <w:pPr>
        <w:tabs>
          <w:tab w:val="left" w:pos="1530"/>
          <w:tab w:val="left" w:pos="4320"/>
          <w:tab w:val="left" w:pos="6660"/>
        </w:tabs>
      </w:pPr>
      <w:r>
        <w:tab/>
      </w:r>
      <w:r>
        <w:tab/>
      </w:r>
    </w:p>
    <w:p w:rsidR="007771E0" w:rsidRDefault="007771E0">
      <w:pPr>
        <w:jc w:val="both"/>
        <w:rPr>
          <w:rFonts w:ascii="Times New Roman" w:hAnsi="Times New Roman"/>
        </w:rPr>
      </w:pPr>
    </w:p>
    <w:sectPr w:rsidR="007771E0" w:rsidSect="00847377">
      <w:footerReference w:type="default" r:id="rId8"/>
      <w:pgSz w:w="12240" w:h="20160" w:code="5"/>
      <w:pgMar w:top="90" w:right="1267" w:bottom="72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A3" w:rsidRDefault="001B77A3">
      <w:r>
        <w:separator/>
      </w:r>
    </w:p>
  </w:endnote>
  <w:endnote w:type="continuationSeparator" w:id="0">
    <w:p w:rsidR="001B77A3" w:rsidRDefault="001B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65" w:rsidRDefault="001B1190">
    <w:pPr>
      <w:pStyle w:val="Footer"/>
    </w:pPr>
    <w:r>
      <w:tab/>
    </w:r>
    <w:r w:rsidR="001F1AAB">
      <w:tab/>
      <w:t xml:space="preserve">Res </w:t>
    </w:r>
    <w:r w:rsidR="00FC2C41">
      <w:t>18</w:t>
    </w:r>
    <w:r w:rsidR="008823D0">
      <w:t>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A3" w:rsidRDefault="001B77A3">
      <w:r>
        <w:separator/>
      </w:r>
    </w:p>
  </w:footnote>
  <w:footnote w:type="continuationSeparator" w:id="0">
    <w:p w:rsidR="001B77A3" w:rsidRDefault="001B7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8C"/>
    <w:rsid w:val="00002769"/>
    <w:rsid w:val="0003563D"/>
    <w:rsid w:val="000C5C48"/>
    <w:rsid w:val="00133913"/>
    <w:rsid w:val="00156EBC"/>
    <w:rsid w:val="0018353A"/>
    <w:rsid w:val="001B0EB6"/>
    <w:rsid w:val="001B1190"/>
    <w:rsid w:val="001B77A3"/>
    <w:rsid w:val="001F1AAB"/>
    <w:rsid w:val="00223BDB"/>
    <w:rsid w:val="002447FF"/>
    <w:rsid w:val="0027287C"/>
    <w:rsid w:val="0028240D"/>
    <w:rsid w:val="0028482F"/>
    <w:rsid w:val="002C4317"/>
    <w:rsid w:val="002D00E7"/>
    <w:rsid w:val="002D43B2"/>
    <w:rsid w:val="00336072"/>
    <w:rsid w:val="00336B32"/>
    <w:rsid w:val="00337177"/>
    <w:rsid w:val="003703A0"/>
    <w:rsid w:val="003843D9"/>
    <w:rsid w:val="003A22A2"/>
    <w:rsid w:val="003D26E7"/>
    <w:rsid w:val="004A34A6"/>
    <w:rsid w:val="004A4D41"/>
    <w:rsid w:val="004B69A6"/>
    <w:rsid w:val="004C07EE"/>
    <w:rsid w:val="004D7101"/>
    <w:rsid w:val="004F10CF"/>
    <w:rsid w:val="00597F67"/>
    <w:rsid w:val="005B6B70"/>
    <w:rsid w:val="0060284F"/>
    <w:rsid w:val="006768A0"/>
    <w:rsid w:val="00692A40"/>
    <w:rsid w:val="0077661B"/>
    <w:rsid w:val="007771E0"/>
    <w:rsid w:val="007B05AF"/>
    <w:rsid w:val="007B14CE"/>
    <w:rsid w:val="007F663B"/>
    <w:rsid w:val="008034C0"/>
    <w:rsid w:val="00807CB3"/>
    <w:rsid w:val="00813776"/>
    <w:rsid w:val="00835D25"/>
    <w:rsid w:val="00847377"/>
    <w:rsid w:val="0087260C"/>
    <w:rsid w:val="00875C29"/>
    <w:rsid w:val="008823D0"/>
    <w:rsid w:val="00893542"/>
    <w:rsid w:val="008B323A"/>
    <w:rsid w:val="008F3C58"/>
    <w:rsid w:val="0090116F"/>
    <w:rsid w:val="00902ECF"/>
    <w:rsid w:val="00926B47"/>
    <w:rsid w:val="009936D3"/>
    <w:rsid w:val="00A11215"/>
    <w:rsid w:val="00A52DF6"/>
    <w:rsid w:val="00A552B2"/>
    <w:rsid w:val="00A662C0"/>
    <w:rsid w:val="00A85036"/>
    <w:rsid w:val="00A91191"/>
    <w:rsid w:val="00AB1901"/>
    <w:rsid w:val="00AC0C6B"/>
    <w:rsid w:val="00AD1E46"/>
    <w:rsid w:val="00AE6511"/>
    <w:rsid w:val="00AF7DEA"/>
    <w:rsid w:val="00B7703D"/>
    <w:rsid w:val="00C359CC"/>
    <w:rsid w:val="00C4508C"/>
    <w:rsid w:val="00C6784B"/>
    <w:rsid w:val="00CB5043"/>
    <w:rsid w:val="00D04F82"/>
    <w:rsid w:val="00D57095"/>
    <w:rsid w:val="00D57165"/>
    <w:rsid w:val="00E44EEA"/>
    <w:rsid w:val="00E46C76"/>
    <w:rsid w:val="00E8271B"/>
    <w:rsid w:val="00EE5C6A"/>
    <w:rsid w:val="00F079C1"/>
    <w:rsid w:val="00F14E25"/>
    <w:rsid w:val="00F256C1"/>
    <w:rsid w:val="00F40C66"/>
    <w:rsid w:val="00F4405B"/>
    <w:rsid w:val="00F81FBB"/>
    <w:rsid w:val="00F86A16"/>
    <w:rsid w:val="00FA4F9C"/>
    <w:rsid w:val="00FA7EA7"/>
    <w:rsid w:val="00FC2C41"/>
    <w:rsid w:val="00FD1C1E"/>
    <w:rsid w:val="00FF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z w:val="24"/>
      <w:szCs w:val="24"/>
    </w:rPr>
  </w:style>
  <w:style w:type="paragraph" w:styleId="Heading1">
    <w:name w:val="heading 1"/>
    <w:basedOn w:val="Normal"/>
    <w:next w:val="Normal"/>
    <w:qFormat/>
    <w:rsid w:val="007771E0"/>
    <w:pPr>
      <w:keepNext/>
      <w:outlineLvl w:val="0"/>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style>
  <w:style w:type="paragraph" w:styleId="Header">
    <w:name w:val="header"/>
    <w:basedOn w:val="Normal"/>
    <w:rsid w:val="00AF7DEA"/>
    <w:pPr>
      <w:tabs>
        <w:tab w:val="center" w:pos="4320"/>
        <w:tab w:val="right" w:pos="8640"/>
      </w:tabs>
    </w:pPr>
  </w:style>
  <w:style w:type="paragraph" w:styleId="Footer">
    <w:name w:val="footer"/>
    <w:basedOn w:val="Normal"/>
    <w:rsid w:val="00AF7DEA"/>
    <w:pPr>
      <w:tabs>
        <w:tab w:val="center" w:pos="4320"/>
        <w:tab w:val="right" w:pos="8640"/>
      </w:tabs>
    </w:pPr>
  </w:style>
  <w:style w:type="paragraph" w:styleId="Title">
    <w:name w:val="Title"/>
    <w:basedOn w:val="Normal"/>
    <w:qFormat/>
    <w:rsid w:val="007771E0"/>
    <w:pPr>
      <w:jc w:val="center"/>
    </w:pPr>
    <w:rPr>
      <w:rFonts w:ascii="Times New Roman" w:hAnsi="Times New Roman" w:cs="Times New Roman"/>
      <w:b/>
      <w:sz w:val="32"/>
      <w:szCs w:val="20"/>
    </w:rPr>
  </w:style>
  <w:style w:type="paragraph" w:styleId="BalloonText">
    <w:name w:val="Balloon Text"/>
    <w:basedOn w:val="Normal"/>
    <w:link w:val="BalloonTextChar"/>
    <w:rsid w:val="000C5C48"/>
    <w:rPr>
      <w:sz w:val="16"/>
      <w:szCs w:val="16"/>
    </w:rPr>
  </w:style>
  <w:style w:type="character" w:customStyle="1" w:styleId="BalloonTextChar">
    <w:name w:val="Balloon Text Char"/>
    <w:link w:val="BalloonText"/>
    <w:rsid w:val="000C5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z w:val="24"/>
      <w:szCs w:val="24"/>
    </w:rPr>
  </w:style>
  <w:style w:type="paragraph" w:styleId="Heading1">
    <w:name w:val="heading 1"/>
    <w:basedOn w:val="Normal"/>
    <w:next w:val="Normal"/>
    <w:qFormat/>
    <w:rsid w:val="007771E0"/>
    <w:pPr>
      <w:keepNext/>
      <w:outlineLvl w:val="0"/>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style>
  <w:style w:type="paragraph" w:styleId="Header">
    <w:name w:val="header"/>
    <w:basedOn w:val="Normal"/>
    <w:rsid w:val="00AF7DEA"/>
    <w:pPr>
      <w:tabs>
        <w:tab w:val="center" w:pos="4320"/>
        <w:tab w:val="right" w:pos="8640"/>
      </w:tabs>
    </w:pPr>
  </w:style>
  <w:style w:type="paragraph" w:styleId="Footer">
    <w:name w:val="footer"/>
    <w:basedOn w:val="Normal"/>
    <w:rsid w:val="00AF7DEA"/>
    <w:pPr>
      <w:tabs>
        <w:tab w:val="center" w:pos="4320"/>
        <w:tab w:val="right" w:pos="8640"/>
      </w:tabs>
    </w:pPr>
  </w:style>
  <w:style w:type="paragraph" w:styleId="Title">
    <w:name w:val="Title"/>
    <w:basedOn w:val="Normal"/>
    <w:qFormat/>
    <w:rsid w:val="007771E0"/>
    <w:pPr>
      <w:jc w:val="center"/>
    </w:pPr>
    <w:rPr>
      <w:rFonts w:ascii="Times New Roman" w:hAnsi="Times New Roman" w:cs="Times New Roman"/>
      <w:b/>
      <w:sz w:val="32"/>
      <w:szCs w:val="20"/>
    </w:rPr>
  </w:style>
  <w:style w:type="paragraph" w:styleId="BalloonText">
    <w:name w:val="Balloon Text"/>
    <w:basedOn w:val="Normal"/>
    <w:link w:val="BalloonTextChar"/>
    <w:rsid w:val="000C5C48"/>
    <w:rPr>
      <w:sz w:val="16"/>
      <w:szCs w:val="16"/>
    </w:rPr>
  </w:style>
  <w:style w:type="character" w:customStyle="1" w:styleId="BalloonTextChar">
    <w:name w:val="Balloon Text Char"/>
    <w:link w:val="BalloonText"/>
    <w:rsid w:val="000C5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D876-DB2D-48E0-80D4-4D939C7D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555</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RESOLUTION NO</vt:lpstr>
    </vt:vector>
  </TitlesOfParts>
  <Company>Your Company Name</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NancyB</dc:creator>
  <cp:lastModifiedBy>Barb Torres</cp:lastModifiedBy>
  <cp:revision>4</cp:revision>
  <cp:lastPrinted>2022-08-16T22:51:00Z</cp:lastPrinted>
  <dcterms:created xsi:type="dcterms:W3CDTF">2022-08-11T00:12:00Z</dcterms:created>
  <dcterms:modified xsi:type="dcterms:W3CDTF">2022-08-24T23:44:00Z</dcterms:modified>
</cp:coreProperties>
</file>